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EDF1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1255B" w:rsidRPr="00E1255B" w14:paraId="4EAABFA9" w14:textId="77777777" w:rsidTr="00E1255B">
        <w:tc>
          <w:tcPr>
            <w:tcW w:w="0" w:type="auto"/>
            <w:shd w:val="clear" w:color="auto" w:fill="EDF1F3"/>
            <w:hideMark/>
          </w:tcPr>
          <w:tbl>
            <w:tblPr>
              <w:tblW w:w="5000" w:type="pct"/>
              <w:jc w:val="center"/>
              <w:tblBorders>
                <w:top w:val="single" w:sz="36" w:space="0" w:color="2B508C"/>
              </w:tblBorders>
              <w:shd w:val="clear" w:color="auto" w:fill="32628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1255B" w14:paraId="28B13BB9" w14:textId="77777777">
              <w:trPr>
                <w:jc w:val="center"/>
              </w:trPr>
              <w:tc>
                <w:tcPr>
                  <w:tcW w:w="0" w:type="auto"/>
                  <w:shd w:val="clear" w:color="auto" w:fill="326287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Borders>
                      <w:top w:val="single" w:sz="6" w:space="0" w:color="E3E5E6"/>
                      <w:left w:val="single" w:sz="6" w:space="0" w:color="E3E5E6"/>
                      <w:bottom w:val="single" w:sz="6" w:space="0" w:color="E3E5E6"/>
                      <w:right w:val="single" w:sz="6" w:space="0" w:color="E3E5E6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E1255B" w:rsidRPr="00E1255B" w14:paraId="31DDBCE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14"/>
                        </w:tblGrid>
                        <w:tr w:rsidR="00E1255B" w:rsidRPr="00E1255B" w14:paraId="351A15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12983D6B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1255B" w14:paraId="4EDD778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7A9AE61" w14:textId="5103E1F1" w:rsidR="00E1255B" w:rsidRPr="00E1255B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CREx News &amp; Updates </w:t>
                                          </w:r>
                                          <w:r w:rsidR="0091647D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>June</w:t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 2021</w:t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br/>
                                            <w:t> </w:t>
                                          </w:r>
                                        </w:p>
                                        <w:p w14:paraId="03938EE4" w14:textId="77777777" w:rsidR="00E1255B" w:rsidRPr="00E1255B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i/>
                                              <w:iCs/>
                                              <w:color w:val="ABB0B3"/>
                                              <w:sz w:val="18"/>
                                              <w:szCs w:val="18"/>
                                            </w:rPr>
                                            <w:t>Learn about the NIH Collaborative Research Exchange (CREx), Core Facilities, Webinars, &amp; More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3F4073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78E9D7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462DA947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05FB265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AAFD13F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FACA40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C3F331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E2BAC46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1255B" w14:paraId="7E896F8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74"/>
                                          </w:tblGrid>
                                          <w:tr w:rsidR="00E1255B" w:rsidRPr="00E1255B" w14:paraId="619A81E7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85575F1" w14:textId="77777777" w:rsidR="00E1255B" w:rsidRPr="00E1255B" w:rsidRDefault="00E1255B" w:rsidP="00E1255B">
                                                <w:pPr>
                                                  <w:spacing w:line="31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2F2F2"/>
                                                  </w:rPr>
                                                  <w:t>NIH Collaborative Research Exchange (CREx) News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767592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77F4D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7CEAA5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6266E81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1255B" w14:paraId="6B1C6CE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6F42A763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4F91FFF0" wp14:editId="2F14748D">
                                                <wp:extent cx="4088423" cy="808075"/>
                                                <wp:effectExtent l="0" t="0" r="1270" b="5080"/>
                                                <wp:docPr id="8" name="Picture 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8" name="NIH CREX.pn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089446" cy="80827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8C0349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30C75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0095ACC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4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C0BDBD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59E7B4A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161A445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0A0605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115822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2ADC2B1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1255B" w14:paraId="10536F1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40"/>
                                          </w:tblGrid>
                                          <w:tr w:rsidR="00E1255B" w:rsidRPr="00E1255B" w14:paraId="2C88F4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96ED908" w14:textId="77777777" w:rsidR="00E1255B" w:rsidRPr="00E1255B" w:rsidRDefault="00E1255B" w:rsidP="00E1255B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3EC8214F" wp14:editId="1EB2B69B">
                                                      <wp:extent cx="1930902" cy="1773735"/>
                                                      <wp:effectExtent l="0" t="0" r="0" b="4445"/>
                                                      <wp:docPr id="6" name="Picture 6">
                                                        <a:hlinkClick xmlns:a="http://schemas.openxmlformats.org/drawingml/2006/main" r:id="rId6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6" name="Picture 6">
                                                                <a:hlinkClick r:id="rId6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32821" cy="177549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1255B" w14:paraId="563E823D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D1C1DA6" w14:textId="77777777" w:rsidR="00E1255B" w:rsidRPr="00E1255B" w:rsidRDefault="00E1255B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Site Spotlight</w:t>
                                                </w:r>
                                              </w:p>
                                              <w:p w14:paraId="5AAA2625" w14:textId="77777777" w:rsidR="00E1255B" w:rsidRPr="00E1255B" w:rsidRDefault="00E1255B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FACILITY HIGHLIGHTS</w:t>
                                                </w:r>
                                              </w:p>
                                              <w:p w14:paraId="4C864629" w14:textId="77777777" w:rsidR="00E1255B" w:rsidRPr="00E1255B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Visit </w:t>
                                                </w:r>
                                                <w:hyperlink r:id="rId8" w:history="1">
                                                  <w:r w:rsidRPr="00E1255B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to learn about 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services from 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NCI CLIA M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olecular Diagnostic Laboratory. 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1734DA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DA2577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DB159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30E8F7A8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2DBCCD8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A3992AE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6070B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71A685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3E45AB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1255B" w14:paraId="4B51F59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42"/>
                                          </w:tblGrid>
                                          <w:tr w:rsidR="00E1255B" w:rsidRPr="00E1255B" w14:paraId="05436DF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70E28E3" w14:textId="77777777" w:rsidR="00E1255B" w:rsidRPr="00E1255B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49142928" wp14:editId="257BBCFF">
                                                      <wp:extent cx="1931678" cy="1765004"/>
                                                      <wp:effectExtent l="0" t="0" r="0" b="635"/>
                                                      <wp:docPr id="5" name="Picture 5">
                                                        <a:hlinkClick xmlns:a="http://schemas.openxmlformats.org/drawingml/2006/main" r:id="rId9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5" name="Picture 5">
                                                                <a:hlinkClick r:id="rId9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33466" cy="176663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1255B" w14:paraId="6F5A060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6DDC2D2" w14:textId="77777777" w:rsidR="00E1255B" w:rsidRPr="00E1255B" w:rsidRDefault="00B90DA7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NIH Cores</w:t>
                                                </w:r>
                                              </w:p>
                                              <w:p w14:paraId="0487A6F8" w14:textId="77777777" w:rsidR="00E1255B" w:rsidRPr="00E1255B" w:rsidRDefault="00B90DA7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ACCESS SERVICES</w:t>
                                                </w:r>
                                              </w:p>
                                              <w:p w14:paraId="631D1FCE" w14:textId="77777777" w:rsidR="00E1255B" w:rsidRPr="00E1255B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B90DA7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Access services and expertise of Trans-NIH Cores, available to all NIH investigators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BA59BAC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88A0A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97B24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613CE9E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shd w:val="clear" w:color="auto" w:fill="A1CEC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01"/>
                                    </w:tblGrid>
                                    <w:tr w:rsidR="00E1255B" w:rsidRPr="00E1255B" w14:paraId="4990445B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1CEC4"/>
                                          <w:tcMar>
                                            <w:top w:w="180" w:type="dxa"/>
                                            <w:left w:w="180" w:type="dxa"/>
                                            <w:bottom w:w="180" w:type="dxa"/>
                                            <w:right w:w="18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17611A9" w14:textId="77777777" w:rsidR="00E1255B" w:rsidRPr="00E1255B" w:rsidRDefault="00734A2F" w:rsidP="00E1255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1" w:tgtFrame="_self" w:tooltip="VISIT INNOVATION HUB" w:history="1">
                                            <w:r w:rsidR="00E1255B" w:rsidRPr="00E1255B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single"/>
                                              </w:rPr>
                                              <w:t xml:space="preserve">VISIT </w:t>
                                            </w:r>
                                            <w:r w:rsidR="00B90DA7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single"/>
                                              </w:rPr>
                                              <w:t>CORES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E9B273B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E66390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790544D2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76673DF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98675F0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C04ADF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E1736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184333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1255B" w14:paraId="186DCE0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1255B" w14:paraId="0CD5E8BB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53D5440" w14:textId="77777777" w:rsidR="00E1255B" w:rsidRPr="00E1255B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170E57D5" wp14:editId="1C4C4E03">
                                                      <wp:extent cx="2500495" cy="1871330"/>
                                                      <wp:effectExtent l="0" t="0" r="1905" b="0"/>
                                                      <wp:docPr id="4" name="Picture 4">
                                                        <a:hlinkClick xmlns:a="http://schemas.openxmlformats.org/drawingml/2006/main" r:id="rId12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>
                                                                <a:hlinkClick r:id="rId12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03155" cy="187332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1255B" w14:paraId="4152D7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54DFA5F" w14:textId="77777777" w:rsidR="00E1255B" w:rsidRPr="00E1255B" w:rsidRDefault="00E1255B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New Features on CREx</w:t>
                                                </w:r>
                                              </w:p>
                                              <w:p w14:paraId="1B8AB6FA" w14:textId="77777777" w:rsidR="00E1255B" w:rsidRPr="00E1255B" w:rsidRDefault="00E1255B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DISEASE MODEL FINDER</w:t>
                                                </w:r>
                                              </w:p>
                                              <w:p w14:paraId="339A4B98" w14:textId="77777777" w:rsidR="00E1255B" w:rsidRPr="00E1255B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Use proprietary data analysis techniques to search, compare and source the best fit disease model for your study.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259FBD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4ECFB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AEDE76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777E624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shd w:val="clear" w:color="auto" w:fill="A1CEC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441"/>
                                    </w:tblGrid>
                                    <w:tr w:rsidR="00E1255B" w:rsidRPr="00E1255B" w14:paraId="1575DB54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1CEC4"/>
                                          <w:tcMar>
                                            <w:top w:w="180" w:type="dxa"/>
                                            <w:left w:w="180" w:type="dxa"/>
                                            <w:bottom w:w="180" w:type="dxa"/>
                                            <w:right w:w="18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A994841" w14:textId="77777777" w:rsidR="00E1255B" w:rsidRPr="00E1255B" w:rsidRDefault="00734A2F" w:rsidP="00E1255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4" w:tgtFrame="_self" w:tooltip="FIND DISEASE MODELS" w:history="1">
                                            <w:r w:rsidR="00E1255B" w:rsidRPr="00E1255B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single"/>
                                              </w:rPr>
                                              <w:t>FIND DISEASE MODELS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656BE6B4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8D244B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374F564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7D689C9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FB63DAB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4C3408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F6D90A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73789E61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1255B" w14:paraId="2B014E08" w14:textId="77777777">
                                      <w:tc>
                                        <w:tcPr>
                                          <w:tcW w:w="8430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40F13B0F" w14:textId="77777777" w:rsidR="00E1255B" w:rsidRPr="00E1255B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New Research Areas on CREx</w:t>
                                          </w:r>
                                        </w:p>
                                        <w:p w14:paraId="017393E8" w14:textId="77777777" w:rsidR="00E1255B" w:rsidRPr="00E1255B" w:rsidRDefault="00E1255B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SARS-COV-2 REAGENTS AND SERVICES</w:t>
                                          </w:r>
                                        </w:p>
                                        <w:p w14:paraId="49FDDC82" w14:textId="77777777" w:rsidR="00E1255B" w:rsidRPr="00E1255B" w:rsidRDefault="00E1255B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br/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  <w:t>Search for SARS-CoV-2 antibodies, assays, human biosamples, proteins and antigens, and tests and testing services. </w:t>
                                          </w:r>
                                        </w:p>
                                      </w:tc>
                                    </w:tr>
                                    <w:tr w:rsidR="00E1255B" w:rsidRPr="00E1255B" w14:paraId="6ED68B8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6C1B4FF0" w14:textId="77777777" w:rsidR="00E1255B" w:rsidRPr="00E1255B" w:rsidRDefault="00E1255B" w:rsidP="00E1255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lastRenderedPageBreak/>
                                            <w:fldChar w:fldCharType="begin"/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instrText xml:space="preserve"> INCLUDEPICTURE "https://mcusercontent.com/d2a08e5a1764933fccdacf71a/images/39769cbd-a8f6-4c26-88e2-28827687e649.png" \* MERGEFORMATINET </w:instrText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separate"/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36599571" wp14:editId="25C6ED6A">
                                                <wp:extent cx="5943600" cy="3684905"/>
                                                <wp:effectExtent l="0" t="0" r="0" b="0"/>
                                                <wp:docPr id="3" name="Picture 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943600" cy="36849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end"/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7B3455C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0E5C6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140C4A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shd w:val="clear" w:color="auto" w:fill="A1CEC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831"/>
                                    </w:tblGrid>
                                    <w:tr w:rsidR="00E1255B" w:rsidRPr="00E1255B" w14:paraId="58905D84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1CEC4"/>
                                          <w:tcMar>
                                            <w:top w:w="180" w:type="dxa"/>
                                            <w:left w:w="180" w:type="dxa"/>
                                            <w:bottom w:w="180" w:type="dxa"/>
                                            <w:right w:w="18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15BC48F" w14:textId="2ECFF83D" w:rsidR="00E1255B" w:rsidRPr="00E1255B" w:rsidRDefault="00734A2F" w:rsidP="00E1255B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6" w:anchor="sars-cov-2-services" w:tgtFrame="_self" w:tooltip="VIEW SARS-CoV-2 LISTINGS" w:history="1">
                                            <w:r w:rsidR="00E1255B" w:rsidRPr="00E1255B">
                                              <w:rPr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  <w:sz w:val="18"/>
                                                <w:szCs w:val="18"/>
                                                <w:u w:val="single"/>
                                              </w:rPr>
                                              <w:t>VIEW SARS-CoV-2 LISTINGS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5607A4E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C4E4A1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7E40C60A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21F150D0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883C389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B60092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FA6825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20F0D95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1255B" w14:paraId="1545749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5ABFDD"/>
                                              <w:left w:val="single" w:sz="36" w:space="0" w:color="5ABFDD"/>
                                              <w:bottom w:val="single" w:sz="36" w:space="0" w:color="5ABFDD"/>
                                              <w:right w:val="single" w:sz="36" w:space="0" w:color="5ABFDD"/>
                                            </w:tblBorders>
                                            <w:shd w:val="clear" w:color="auto" w:fill="FFFFFF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84"/>
                                          </w:tblGrid>
                                          <w:tr w:rsidR="00E1255B" w:rsidRPr="00E1255B" w14:paraId="5E513813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427A0651" w14:textId="77777777" w:rsidR="00E1255B" w:rsidRPr="00E1255B" w:rsidRDefault="00E1255B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>CREx Resources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t>CREx Support Team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696969"/>
                                                    <w:sz w:val="21"/>
                                                    <w:szCs w:val="21"/>
                                                  </w:rPr>
                                                  <w:t>David Goldstein | NIH, NCI, CREx l goldsted@nih.gov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696969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John Yamauchi, PhD l Scientist.com, CREx l john@scientist.com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696969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Eric Seider l Scientist.com, CREx l eric@scientist.com</w:t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1255B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</w:rPr>
                                                  <w:t>&gt; </w:t>
                                                </w:r>
                                                <w:hyperlink r:id="rId17" w:tgtFrame="_blank" w:history="1">
                                                  <w:r w:rsidRPr="00E1255B">
                                                    <w:rPr>
                                                      <w:rFonts w:ascii="Arial" w:eastAsia="Times New Roman" w:hAnsi="Arial" w:cs="Arial"/>
                                                      <w:color w:val="404448"/>
                                                      <w:u w:val="single"/>
                                                    </w:rPr>
                                                    <w:t>Sign into CREx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CE12B42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95C69A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CDA3F5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542E6A2C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1255B" w14:paraId="4C6B37D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617DC4D" w14:textId="77777777" w:rsidR="00E1255B" w:rsidRPr="00E1255B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49D99E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AC09C8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1255B" w14:paraId="041316CE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1255B" w14:paraId="3046A22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9FFF16E" w14:textId="77777777" w:rsidR="00E1255B" w:rsidRPr="00E1255B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Events &amp; Webinars</w:t>
                                          </w:r>
                                        </w:p>
                                        <w:p w14:paraId="7ADDF681" w14:textId="1500C3CD" w:rsidR="00E1255B" w:rsidRPr="00E1255B" w:rsidRDefault="00E1255B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1255B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t>EDUCATIONAL RESOURCES</w:t>
                                          </w:r>
                                          <w:r w:rsidR="009779EF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/ UPCOMING SEMINARS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0C6C227" w14:textId="77777777" w:rsidR="00E1255B" w:rsidRPr="00E1255B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E9EFF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9779EF" w14:paraId="3760776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9124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24"/>
                                    </w:tblGrid>
                                    <w:tr w:rsidR="00E1255B" w:rsidRPr="009779EF" w14:paraId="0004ED13" w14:textId="77777777" w:rsidTr="00FB52CD">
                                      <w:trPr>
                                        <w:trHeight w:val="781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57C1168A" w14:textId="0FFD361C" w:rsidR="00F433CA" w:rsidRDefault="00FB52CD" w:rsidP="009779EF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FB52CD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sz w:val="20"/>
                                              <w:szCs w:val="20"/>
                                            </w:rPr>
                                            <w:drawing>
                                              <wp:anchor distT="0" distB="0" distL="114300" distR="114300" simplePos="0" relativeHeight="251658240" behindDoc="0" locked="0" layoutInCell="1" allowOverlap="1" wp14:anchorId="08E9B831" wp14:editId="33E8B7F1">
                                                <wp:simplePos x="0" y="0"/>
                                                <wp:positionH relativeFrom="column">
                                                  <wp:posOffset>3263265</wp:posOffset>
                                                </wp:positionH>
                                                <wp:positionV relativeFrom="paragraph">
                                                  <wp:posOffset>96520</wp:posOffset>
                                                </wp:positionV>
                                                <wp:extent cx="2376170" cy="1261110"/>
                                                <wp:effectExtent l="0" t="0" r="0" b="0"/>
                                                <wp:wrapSquare wrapText="bothSides"/>
                                                <wp:docPr id="1" name="Picture 1">
                                                  <a:hlinkClick xmlns:a="http://schemas.openxmlformats.org/drawingml/2006/main" r:id="rId1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Picture 1">
                                                          <a:hlinkClick r:id="rId18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376170" cy="126111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0FC98392" w14:textId="244BED96" w:rsidR="000E2B97" w:rsidRPr="000E2B97" w:rsidRDefault="000E2B97" w:rsidP="000E2B97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0E2B97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  <w:t>“An overview of the RNAScope in situ hybridization technology, showcasing key applications in cancer research and services offered by two NCI cores based at the Frederick National Lab for Cancer Research.”</w:t>
                                          </w:r>
                                        </w:p>
                                        <w:p w14:paraId="01A94197" w14:textId="77777777" w:rsidR="00E1255B" w:rsidRPr="009779EF" w:rsidRDefault="009779EF" w:rsidP="00F433CA">
                                          <w:pPr>
                                            <w:ind w:left="720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9779EF"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  <w:t>Wednesday, June 9, 2021 1:00 – 2:00pm ET</w:t>
                                          </w:r>
                                        </w:p>
                                        <w:p w14:paraId="11262923" w14:textId="18F4B692" w:rsidR="009779EF" w:rsidRPr="009779EF" w:rsidRDefault="000E2B97" w:rsidP="00F433CA">
                                          <w:pPr>
                                            <w:ind w:left="720"/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C</w:t>
                                          </w:r>
                                          <w:r w:rsidR="009779EF" w:rsidRPr="009779EF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lick </w:t>
                                          </w:r>
                                          <w:hyperlink r:id="rId20" w:history="1">
                                            <w:r w:rsidR="009779EF" w:rsidRPr="009779EF">
                                              <w:rPr>
                                                <w:rStyle w:val="Hyperlink"/>
                                                <w:rFonts w:ascii="Arial" w:hAnsi="Arial" w:cs="Arial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here</w:t>
                                            </w:r>
                                          </w:hyperlink>
                                          <w:r w:rsidR="009779EF" w:rsidRPr="009779EF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 to register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079EB5" w14:textId="77777777" w:rsidR="00E1255B" w:rsidRPr="009779EF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240A1" w14:textId="77777777" w:rsidR="00E1255B" w:rsidRPr="009779EF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9779EF" w14:paraId="3CA151D3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9779EF" w14:paraId="75CF96F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9779EF" w14:paraId="69B3FFD2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F062486" w14:textId="75AF16B6" w:rsidR="00E1255B" w:rsidRPr="009779EF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fldChar w:fldCharType="begin"/>
                                                </w: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instrText xml:space="preserve"> INCLUDEPICTURE "https://mcusercontent.com/d2a08e5a1764933fccdacf71a/images/9925a20c-5d2a-4e57-846a-ed68802f60ed.jpg" \* MERGEFORMATINET </w:instrText>
                                                </w: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9249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249"/>
                                          </w:tblGrid>
                                          <w:tr w:rsidR="00E1255B" w:rsidRPr="009779EF" w14:paraId="325AD43D" w14:textId="77777777" w:rsidTr="000B1F8C">
                                            <w:trPr>
                                              <w:trHeight w:val="3195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2C54FF96" w14:textId="740EF021" w:rsidR="009779EF" w:rsidRPr="00F433CA" w:rsidRDefault="000B1F8C" w:rsidP="00F433CA">
                                                <w:pPr>
                                                  <w:pStyle w:val="ListParagraph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line="270" w:lineRule="atLeas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0B1F8C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drawing>
                                                    <wp:anchor distT="0" distB="0" distL="114300" distR="114300" simplePos="0" relativeHeight="251659264" behindDoc="0" locked="0" layoutInCell="1" allowOverlap="1" wp14:anchorId="37480D77" wp14:editId="3A38FEE2">
                                                      <wp:simplePos x="0" y="0"/>
                                                      <wp:positionH relativeFrom="column">
                                                        <wp:posOffset>3195667</wp:posOffset>
                                                      </wp:positionH>
                                                      <wp:positionV relativeFrom="paragraph">
                                                        <wp:posOffset>0</wp:posOffset>
                                                      </wp:positionV>
                                                      <wp:extent cx="2594610" cy="1711960"/>
                                                      <wp:effectExtent l="0" t="0" r="0" b="2540"/>
                                                      <wp:wrapSquare wrapText="bothSides"/>
                                                      <wp:docPr id="2" name="Picture 2">
                                                        <a:hlinkClick xmlns:a="http://schemas.openxmlformats.org/drawingml/2006/main" r:id="rId21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2" name="Picture 2">
                                                                <a:hlinkClick r:id="rId21"/>
                                                              </pic:cNvPr>
                                                              <pic:cNvPicPr/>
                                                            </pic:nvPicPr>
                                                            <pic:blipFill>
                                                              <a:blip r:embed="rId2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2594610" cy="17119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  <wp14:sizeRelH relativeFrom="page">
                                                        <wp14:pctWidth>0</wp14:pctWidth>
                                                      </wp14:sizeRelH>
                                                      <wp14:sizeRelV relativeFrom="page">
                                                        <wp14:pctHeight>0</wp14:pctHeight>
                                                      </wp14:sizeRelV>
                                                    </wp:anchor>
                                                  </w:drawing>
                                                </w:r>
                                                <w:r w:rsidR="00F433CA" w:rsidRPr="00F433CA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I</w:t>
                                                </w:r>
                                                <w:r w:rsidR="009779EF" w:rsidRPr="00F433CA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ntroduction to Artificial Intelligence in Biological Data </w:t>
                                                </w:r>
                                              </w:p>
                                              <w:p w14:paraId="042FD786" w14:textId="5E1C0594" w:rsidR="009779EF" w:rsidRP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Title: Overview of Deep Learning Applications in Bioimaging and Digital Pathology</w:t>
                                                </w:r>
                                              </w:p>
                                              <w:p w14:paraId="3A6BD36C" w14:textId="64FDBB1A" w:rsidR="009779EF" w:rsidRPr="009779EF" w:rsidRDefault="009779EF" w:rsidP="009779EF">
                                                <w:pPr>
                                                  <w:spacing w:line="270" w:lineRule="atLeast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559AA25C" w14:textId="6DD31207" w:rsidR="009779EF" w:rsidRP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Topic: AI in Image Analysis, presented by CCR: AIR and High Throughput Imaging Facility</w:t>
                                                </w:r>
                                              </w:p>
                                              <w:p w14:paraId="2853923E" w14:textId="77777777" w:rsidR="009779EF" w:rsidRP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Date/Time: June 15, 11 am – 12 pm</w:t>
                                                </w:r>
                                              </w:p>
                                              <w:p w14:paraId="291E20CD" w14:textId="3446E450" w:rsidR="009779EF" w:rsidRP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Registration:</w:t>
                                                </w:r>
                                                <w:r w:rsidR="00F433CA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https://btep.ccr.cancer.gov/classes/ai_two/</w:t>
                                                </w:r>
                                              </w:p>
                                              <w:p w14:paraId="64494ED2" w14:textId="43961798" w:rsid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Meeting Link: </w:t>
                                                </w:r>
                                                <w:hyperlink r:id="rId23" w:history="1">
                                                  <w:r w:rsidRPr="009779EF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here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                                                                                                                             </w:t>
                                                </w:r>
                                              </w:p>
                                              <w:p w14:paraId="3969FEA5" w14:textId="7B184A65" w:rsidR="00E1255B" w:rsidRPr="009779EF" w:rsidRDefault="009779EF" w:rsidP="00F433CA">
                                                <w:pPr>
                                                  <w:spacing w:line="270" w:lineRule="atLeast"/>
                                                  <w:ind w:left="72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9779EF"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  <w:t>Presenters: Gianluca Pegoraro PhD (Staff scientist) , G Tom Brown MD, PhD (Staff clinician), Center for Cancer Research, NCI</w:t>
                                                </w:r>
                                              </w:p>
                                            </w:tc>
                                          </w:tr>
                                          <w:tr w:rsidR="00F433CA" w:rsidRPr="009779EF" w14:paraId="3C753D93" w14:textId="77777777" w:rsidTr="000B1F8C">
                                            <w:trPr>
                                              <w:trHeight w:val="107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14:paraId="00579ED7" w14:textId="77777777" w:rsidR="00F433CA" w:rsidRPr="00F433CA" w:rsidRDefault="00F433CA" w:rsidP="00F433CA">
                                                <w:pPr>
                                                  <w:pStyle w:val="ListParagraph"/>
                                                  <w:spacing w:line="270" w:lineRule="atLeast"/>
                                                  <w:ind w:left="2160"/>
                                                  <w:rPr>
                                                    <w:rFonts w:ascii="Arial" w:eastAsia="Times New Roman" w:hAnsi="Arial" w:cs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18CE8E5" w14:textId="542A2B15" w:rsidR="00E1255B" w:rsidRPr="009779EF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E08D81" w14:textId="77777777" w:rsidR="00E1255B" w:rsidRPr="009779EF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CCDBD4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44A966E8" w14:textId="77777777" w:rsidR="00E1255B" w:rsidRPr="00E1255B" w:rsidRDefault="00E1255B" w:rsidP="00E1255B">
                        <w:pPr>
                          <w:jc w:val="center"/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22A4D5F7" w14:textId="77777777" w:rsidR="00E1255B" w:rsidRPr="00E1255B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324CFDA0" w14:textId="77777777" w:rsidR="00E1255B" w:rsidRPr="00E1255B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E1255B" w:rsidRPr="00E1255B" w14:paraId="78E9C583" w14:textId="77777777" w:rsidTr="00E1255B">
        <w:tc>
          <w:tcPr>
            <w:tcW w:w="0" w:type="auto"/>
            <w:shd w:val="clear" w:color="auto" w:fill="EDF1F3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5000" w:type="pct"/>
              <w:jc w:val="center"/>
              <w:shd w:val="clear" w:color="auto" w:fill="EDF1F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1255B" w14:paraId="7ECB547C" w14:textId="77777777">
              <w:trPr>
                <w:jc w:val="center"/>
              </w:trPr>
              <w:tc>
                <w:tcPr>
                  <w:tcW w:w="0" w:type="auto"/>
                  <w:shd w:val="clear" w:color="auto" w:fill="EDF1F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1255B" w:rsidRPr="00E1255B" w14:paraId="634631E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1255B" w:rsidRPr="00E1255B" w14:paraId="3CBE3EA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1255B" w:rsidRPr="00E1255B" w14:paraId="789529D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7879CC0" w14:textId="77777777" w:rsidR="00E1255B" w:rsidRPr="00E1255B" w:rsidRDefault="00E1255B" w:rsidP="00E1255B">
                                    <w:pPr>
                                      <w:spacing w:line="225" w:lineRule="atLeast"/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18"/>
                                        <w:szCs w:val="18"/>
                                      </w:rPr>
                                    </w:pP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About CREx: 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The Collaborative Research Exchange (CREx) is a centralized hub to connect NIH scientists with Vendors and Core Facilities that provide innovative technologies and services. CREx is easily accessible to all intramural researchers at the NIH at </w:t>
                                    </w:r>
                                    <w:hyperlink r:id="rId24" w:tgtFrame="_blank" w:history="1">
                                      <w:r w:rsidRPr="00E1255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color w:val="808080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Crex.NIH.gov</w:t>
                                      </w:r>
                                    </w:hyperlink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0D742BBA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6975B24D" w14:textId="77777777" w:rsidR="00E1255B" w:rsidRPr="00E1255B" w:rsidRDefault="00E1255B" w:rsidP="00E1255B">
                        <w:pPr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16F637E7" w14:textId="77777777" w:rsidR="00E1255B" w:rsidRPr="00E1255B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59750265" w14:textId="77777777" w:rsidR="00E1255B" w:rsidRPr="00E1255B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14:paraId="3B4B3737" w14:textId="77777777" w:rsidR="00AD46DD" w:rsidRPr="00E1255B" w:rsidRDefault="00734A2F" w:rsidP="00E1255B">
      <w:pPr>
        <w:rPr>
          <w:rFonts w:ascii="Arial" w:hAnsi="Arial" w:cs="Arial"/>
        </w:rPr>
      </w:pPr>
    </w:p>
    <w:sectPr w:rsidR="00AD46DD" w:rsidRPr="00E1255B" w:rsidSect="00704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04BA2"/>
    <w:multiLevelType w:val="hybridMultilevel"/>
    <w:tmpl w:val="680E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CF7240"/>
    <w:multiLevelType w:val="hybridMultilevel"/>
    <w:tmpl w:val="AEC2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26053A"/>
    <w:multiLevelType w:val="hybridMultilevel"/>
    <w:tmpl w:val="CB8A1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5B"/>
    <w:rsid w:val="000B1F8C"/>
    <w:rsid w:val="000E2B97"/>
    <w:rsid w:val="0019348B"/>
    <w:rsid w:val="00302051"/>
    <w:rsid w:val="00384AE1"/>
    <w:rsid w:val="003F0521"/>
    <w:rsid w:val="00512D61"/>
    <w:rsid w:val="005136C7"/>
    <w:rsid w:val="006249BD"/>
    <w:rsid w:val="00634794"/>
    <w:rsid w:val="00704E7F"/>
    <w:rsid w:val="00734A2F"/>
    <w:rsid w:val="007B580A"/>
    <w:rsid w:val="00843E09"/>
    <w:rsid w:val="0091647D"/>
    <w:rsid w:val="009779EF"/>
    <w:rsid w:val="00B90DA7"/>
    <w:rsid w:val="00DC7638"/>
    <w:rsid w:val="00DC77D4"/>
    <w:rsid w:val="00E1255B"/>
    <w:rsid w:val="00E40045"/>
    <w:rsid w:val="00EB6A19"/>
    <w:rsid w:val="00F433CA"/>
    <w:rsid w:val="00FB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66C5"/>
  <w14:defaultImageDpi w14:val="32767"/>
  <w15:chartTrackingRefBased/>
  <w15:docId w15:val="{3325DB98-7BDF-F54A-9255-3FD1BADD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25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E1255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25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125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1255B"/>
    <w:rPr>
      <w:b/>
      <w:bCs/>
    </w:rPr>
  </w:style>
  <w:style w:type="character" w:styleId="Emphasis">
    <w:name w:val="Emphasis"/>
    <w:basedOn w:val="DefaultParagraphFont"/>
    <w:uiPriority w:val="20"/>
    <w:qFormat/>
    <w:rsid w:val="00E1255B"/>
    <w:rPr>
      <w:i/>
      <w:iCs/>
    </w:rPr>
  </w:style>
  <w:style w:type="character" w:styleId="Hyperlink">
    <w:name w:val="Hyperlink"/>
    <w:basedOn w:val="DefaultParagraphFont"/>
    <w:uiPriority w:val="99"/>
    <w:unhideWhenUsed/>
    <w:rsid w:val="00E1255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E1255B"/>
    <w:rPr>
      <w:color w:val="605E5C"/>
      <w:shd w:val="clear" w:color="auto" w:fill="E1DFDD"/>
    </w:rPr>
  </w:style>
  <w:style w:type="paragraph" w:customStyle="1" w:styleId="Default">
    <w:name w:val="Default"/>
    <w:rsid w:val="009779E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F43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x.nih.gov/providers/9305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forms.office.com/pages/responsepage.aspx?id=pKaSZ4e3AEecF_c2TQcUomCOuOgic4BLmfn-BYQH7HZUQ0JZSzdCRTk0TkNDNDBJSEwzSlJVREJISy4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btep.ccr.cancer.gov/classes/ai_two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rex.nih.gov/users/sign_in" TargetMode="External"/><Relationship Id="rId17" Type="http://schemas.openxmlformats.org/officeDocument/2006/relationships/hyperlink" Target="https://crex.nih.gov/users/sign_i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rex.nih.gov/innovation" TargetMode="External"/><Relationship Id="rId20" Type="http://schemas.openxmlformats.org/officeDocument/2006/relationships/hyperlink" Target="https://forms.office.com/pages/responsepage.aspx?id=pKaSZ4e3AEecF_c2TQcUomCOuOgic4BLmfn-BYQH7HZUQ0JZSzdCRTk0TkNDNDBJSEwzSlJVREJISy4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rex.nih.gov/providers/9305" TargetMode="External"/><Relationship Id="rId11" Type="http://schemas.openxmlformats.org/officeDocument/2006/relationships/hyperlink" Target="https://crex.nih.gov/pages/cores-trans-nih" TargetMode="External"/><Relationship Id="rId24" Type="http://schemas.openxmlformats.org/officeDocument/2006/relationships/hyperlink" Target="http://crex.nih.gov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cbiit.webex.com/cbiit/j.php?MTID=m8f1460fe5079163dd2a2a4e2641c227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hyperlink" Target="https://crex.nih.gov/pages/cores-trans-nih" TargetMode="External"/><Relationship Id="rId14" Type="http://schemas.openxmlformats.org/officeDocument/2006/relationships/hyperlink" Target="https://crex.nih.gov/patient_derived_models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499</Words>
  <Characters>2849</Characters>
  <Application>Microsoft Office Word</Application>
  <DocSecurity>0</DocSecurity>
  <Lines>23</Lines>
  <Paragraphs>6</Paragraphs>
  <ScaleCrop>false</ScaleCrop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Ghazal Babai</dc:creator>
  <cp:keywords/>
  <dc:description/>
  <cp:lastModifiedBy>Foley, Jason (NIH/NCI) [E]</cp:lastModifiedBy>
  <cp:revision>2</cp:revision>
  <dcterms:created xsi:type="dcterms:W3CDTF">2021-08-30T23:43:00Z</dcterms:created>
  <dcterms:modified xsi:type="dcterms:W3CDTF">2021-08-30T23:43:00Z</dcterms:modified>
</cp:coreProperties>
</file>